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17C" w:rsidRDefault="0076517C" w:rsidP="0076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7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1677B9" w:rsidRPr="0003761B" w:rsidRDefault="001677B9" w:rsidP="001677B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proofErr w:type="gramStart"/>
      <w:r w:rsidRPr="0003761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</w:t>
      </w:r>
      <w:proofErr w:type="gramEnd"/>
      <w:r w:rsidRPr="0003761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проекту </w:t>
      </w:r>
      <w:r w:rsidR="00481C71" w:rsidRPr="0003761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постановления </w:t>
      </w:r>
      <w:r w:rsidR="00A43D8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  <w:r w:rsidRPr="0003761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Кыргызской</w:t>
      </w:r>
      <w:r w:rsidRPr="0003761B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 xml:space="preserve"> Республики</w:t>
      </w:r>
      <w:r w:rsidRPr="0003761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«О внесении изменений в </w:t>
      </w:r>
      <w:r w:rsidR="00481C71" w:rsidRPr="0003761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постановление </w:t>
      </w:r>
      <w:r w:rsidRPr="0003761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Правительства Кыргызской</w:t>
      </w:r>
      <w:r w:rsidRPr="0003761B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 xml:space="preserve"> Республики "О мерах по реализации Закона Кыргызской Республики "О пастбищах" от 19 июня 2009 года № 386»</w:t>
      </w:r>
    </w:p>
    <w:p w:rsidR="0076517C" w:rsidRDefault="0076517C" w:rsidP="0076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3F6" w:rsidRDefault="006D63F6" w:rsidP="0076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3716" w:type="dxa"/>
        <w:tblLook w:val="04A0" w:firstRow="1" w:lastRow="0" w:firstColumn="1" w:lastColumn="0" w:noHBand="0" w:noVBand="1"/>
      </w:tblPr>
      <w:tblGrid>
        <w:gridCol w:w="675"/>
        <w:gridCol w:w="6663"/>
        <w:gridCol w:w="6378"/>
      </w:tblGrid>
      <w:tr w:rsidR="00C5181E" w:rsidTr="00567FBD">
        <w:tc>
          <w:tcPr>
            <w:tcW w:w="7338" w:type="dxa"/>
            <w:gridSpan w:val="2"/>
          </w:tcPr>
          <w:p w:rsidR="00C5181E" w:rsidRPr="0003761B" w:rsidRDefault="00C5181E" w:rsidP="006D63F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6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378" w:type="dxa"/>
          </w:tcPr>
          <w:p w:rsidR="00C5181E" w:rsidRPr="0003761B" w:rsidRDefault="00C5181E" w:rsidP="006D63F6">
            <w:pPr>
              <w:ind w:left="88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0376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C5181E" w:rsidTr="00567FBD">
        <w:tc>
          <w:tcPr>
            <w:tcW w:w="13716" w:type="dxa"/>
            <w:gridSpan w:val="3"/>
          </w:tcPr>
          <w:p w:rsidR="00C5181E" w:rsidRDefault="00C5181E" w:rsidP="006D63F6">
            <w:pPr>
              <w:ind w:left="88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Приложение 1</w:t>
            </w:r>
          </w:p>
          <w:p w:rsidR="00C5181E" w:rsidRDefault="00C5181E" w:rsidP="006D63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5F2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Типовое положение о порядке установления платы за использование пастбищ</w:t>
            </w:r>
          </w:p>
        </w:tc>
      </w:tr>
      <w:tr w:rsidR="00C5181E" w:rsidTr="00567FBD">
        <w:tc>
          <w:tcPr>
            <w:tcW w:w="675" w:type="dxa"/>
          </w:tcPr>
          <w:p w:rsidR="00C5181E" w:rsidRPr="00FC01A7" w:rsidRDefault="00FC01A7" w:rsidP="00FC01A7">
            <w:pPr>
              <w:pStyle w:val="tkNazvanie"/>
              <w:tabs>
                <w:tab w:val="left" w:pos="-7088"/>
              </w:tabs>
              <w:ind w:left="0" w:right="34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01A7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6663" w:type="dxa"/>
          </w:tcPr>
          <w:p w:rsidR="00C5181E" w:rsidRPr="00A43D8D" w:rsidRDefault="00C5181E" w:rsidP="00A43D8D">
            <w:pPr>
              <w:pStyle w:val="tkNazvanie"/>
              <w:rPr>
                <w:rFonts w:ascii="Times New Roman" w:hAnsi="Times New Roman" w:cs="Times New Roman"/>
                <w:sz w:val="28"/>
                <w:szCs w:val="28"/>
              </w:rPr>
            </w:pPr>
            <w:r w:rsidRPr="00CF1EC3">
              <w:rPr>
                <w:rFonts w:ascii="Times New Roman" w:hAnsi="Times New Roman" w:cs="Times New Roman"/>
                <w:sz w:val="28"/>
                <w:szCs w:val="28"/>
              </w:rPr>
              <w:t xml:space="preserve">ТИПОВОЕ ПОЛОЖЕНИЕ </w:t>
            </w:r>
            <w:r w:rsidRPr="00CF1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порядке установления </w:t>
            </w:r>
            <w:r w:rsidRPr="00CF1EC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платы </w:t>
            </w:r>
            <w:r w:rsidRPr="00CF1EC3">
              <w:rPr>
                <w:rFonts w:ascii="Times New Roman" w:hAnsi="Times New Roman" w:cs="Times New Roman"/>
                <w:sz w:val="28"/>
                <w:szCs w:val="28"/>
              </w:rPr>
              <w:t>за использование пастбищ</w:t>
            </w:r>
          </w:p>
        </w:tc>
        <w:tc>
          <w:tcPr>
            <w:tcW w:w="6378" w:type="dxa"/>
          </w:tcPr>
          <w:p w:rsidR="00C5181E" w:rsidRPr="006411FC" w:rsidRDefault="00C5181E" w:rsidP="00DC649B">
            <w:pPr>
              <w:pStyle w:val="tkNazvanie"/>
              <w:rPr>
                <w:rFonts w:ascii="Times New Roman" w:hAnsi="Times New Roman" w:cs="Times New Roman"/>
                <w:sz w:val="28"/>
                <w:szCs w:val="28"/>
              </w:rPr>
            </w:pPr>
            <w:r w:rsidRPr="006411FC">
              <w:rPr>
                <w:rFonts w:ascii="Times New Roman" w:hAnsi="Times New Roman" w:cs="Times New Roman"/>
                <w:sz w:val="28"/>
                <w:szCs w:val="28"/>
              </w:rPr>
              <w:t xml:space="preserve">ТИПОВОЕ ПОЛОЖЕНИЕ </w:t>
            </w:r>
            <w:r w:rsidRPr="006411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порядке установления </w:t>
            </w:r>
            <w:r w:rsidRPr="006411F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сбора</w:t>
            </w:r>
            <w:r w:rsidRPr="006411FC">
              <w:rPr>
                <w:rFonts w:ascii="Times New Roman" w:hAnsi="Times New Roman" w:cs="Times New Roman"/>
                <w:sz w:val="28"/>
                <w:szCs w:val="28"/>
              </w:rPr>
              <w:t xml:space="preserve"> за использование пастбищ</w:t>
            </w:r>
          </w:p>
        </w:tc>
      </w:tr>
      <w:tr w:rsidR="00C5181E" w:rsidTr="00567FBD">
        <w:tc>
          <w:tcPr>
            <w:tcW w:w="675" w:type="dxa"/>
          </w:tcPr>
          <w:p w:rsidR="00C5181E" w:rsidRDefault="00C5181E" w:rsidP="00F7437D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C5181E" w:rsidRPr="0003761B" w:rsidRDefault="00C5181E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Настоящее Типовое Положение о порядке установления </w:t>
            </w:r>
            <w:r w:rsidRPr="00D61470">
              <w:rPr>
                <w:rFonts w:ascii="Times New Roman" w:hAnsi="Times New Roman" w:cs="Times New Roman"/>
                <w:strike/>
                <w:sz w:val="28"/>
                <w:szCs w:val="28"/>
              </w:rPr>
              <w:t>платы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 (далее - Положение) разработано в соответствии со статьей 6 Закона Кыргызской Республики "О пастбищах" и определяет порядок установления платы за использование пастбищ (кроме пастбищ государственного лесного фонда и особо охраняемых природных территорий), находящихся в государственной собственности.</w:t>
            </w:r>
          </w:p>
        </w:tc>
        <w:tc>
          <w:tcPr>
            <w:tcW w:w="6378" w:type="dxa"/>
          </w:tcPr>
          <w:p w:rsidR="00C5181E" w:rsidRPr="0003761B" w:rsidRDefault="00C5181E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Настоящее Типовое Положение о порядке установления</w:t>
            </w:r>
            <w:r w:rsidRPr="003E24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14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3E24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пользование пастбищ (далее - Положение) разработано в соответствии со статьей 6 Закона Кыргызской Республики "О пастбищах" и определяет порядок установления платы за использование пастбищ (кроме пастбищ государственного лесного фонда и особо охраняемых природных территорий), находящихся в государственной собственности.</w:t>
            </w:r>
          </w:p>
        </w:tc>
      </w:tr>
      <w:tr w:rsidR="00C5181E" w:rsidTr="00567FBD">
        <w:tc>
          <w:tcPr>
            <w:tcW w:w="675" w:type="dxa"/>
          </w:tcPr>
          <w:p w:rsidR="00C5181E" w:rsidRDefault="00C5181E" w:rsidP="00F7437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C5181E" w:rsidRPr="0003761B" w:rsidRDefault="00C5181E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Положение направлено на формирование единых подходов при установлении </w:t>
            </w:r>
            <w:r w:rsidRPr="006A540D">
              <w:rPr>
                <w:rFonts w:ascii="Times New Roman" w:hAnsi="Times New Roman" w:cs="Times New Roman"/>
                <w:strike/>
                <w:sz w:val="28"/>
                <w:szCs w:val="28"/>
              </w:rPr>
              <w:t>оплаты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пастбищами, в зависимости от количества и вида животных, допущенных на пастбища.</w:t>
            </w:r>
          </w:p>
        </w:tc>
        <w:tc>
          <w:tcPr>
            <w:tcW w:w="6378" w:type="dxa"/>
          </w:tcPr>
          <w:p w:rsidR="00C5181E" w:rsidRPr="0003761B" w:rsidRDefault="00C5181E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Положение направлено на формирование единых подходов при установлении </w:t>
            </w:r>
            <w:r w:rsidRPr="00D614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пастбищами, в зависимости от количества и вида животных, допущенных на пастбища.</w:t>
            </w:r>
          </w:p>
        </w:tc>
      </w:tr>
      <w:tr w:rsidR="00C5181E" w:rsidTr="00567FBD">
        <w:tc>
          <w:tcPr>
            <w:tcW w:w="675" w:type="dxa"/>
          </w:tcPr>
          <w:p w:rsidR="00C5181E" w:rsidRDefault="00C5181E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C5181E" w:rsidRDefault="00C5181E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Размер </w:t>
            </w:r>
            <w:r w:rsidRPr="003E24E1">
              <w:rPr>
                <w:rFonts w:ascii="Times New Roman" w:hAnsi="Times New Roman" w:cs="Times New Roman"/>
                <w:strike/>
                <w:sz w:val="28"/>
                <w:szCs w:val="28"/>
              </w:rPr>
              <w:t>оплаты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пастбищами устанавливается ежегодно с учетом оптимальной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нагрузки на единицу площади пастбищ, состояния их инфраструктуры, а также их продуктивности, отдаленности и других факторов, включается в ежегодные планы по использованию пастбищ и утверждается соответствующими местными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кенешами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C5181E" w:rsidRDefault="00C5181E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Размер </w:t>
            </w:r>
            <w:r w:rsidRPr="00D614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пастбищами устанавливается ежегодно с учетом оптимальной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нагрузки на единицу площади пастбищ, состояния их инфраструктуры, а также их продуктивности, отдаленности и других факторов, включается в ежегодные планы по использованию пастбищ и утверждается соответствующими местными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кенешами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5181E" w:rsidTr="00567FBD">
        <w:tc>
          <w:tcPr>
            <w:tcW w:w="675" w:type="dxa"/>
          </w:tcPr>
          <w:p w:rsidR="00C5181E" w:rsidRDefault="00C5181E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C5181E" w:rsidRDefault="00C5181E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Размер </w:t>
            </w:r>
            <w:r w:rsidRPr="003E24E1">
              <w:rPr>
                <w:rFonts w:ascii="Times New Roman" w:hAnsi="Times New Roman" w:cs="Times New Roman"/>
                <w:strike/>
                <w:sz w:val="28"/>
                <w:szCs w:val="28"/>
              </w:rPr>
              <w:t>оплаты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пастбищами устанавливается ежегодно с учетом оптимальной нагрузки на единицу площади пастбищ, состояния их инфраструктуры, а также их продуктивности, отдаленности и других факторов, включается в ежегодные планы по использованию пастбищ и утверждается соответствующими местными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кенешами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C5181E" w:rsidRDefault="00C5181E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Размер </w:t>
            </w:r>
            <w:r w:rsidRPr="00D614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пастбищами устанавливается ежегодно с учетом оптимальной нагрузки на единицу площади пастбищ, состояния их инфраструктуры, а также их продуктивности, отдаленности и других факторов, включается в ежегодные планы по использованию пастбищ и утверждается соответствующими местными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кенешами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5181E" w:rsidTr="00567FBD">
        <w:tc>
          <w:tcPr>
            <w:tcW w:w="675" w:type="dxa"/>
          </w:tcPr>
          <w:p w:rsidR="00C5181E" w:rsidRPr="006B25FA" w:rsidRDefault="00C51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C5181E" w:rsidRDefault="00C5181E" w:rsidP="000E72D4">
            <w:pPr>
              <w:jc w:val="both"/>
            </w:pPr>
            <w:r w:rsidRPr="006B25FA">
              <w:rPr>
                <w:rFonts w:ascii="Times New Roman" w:hAnsi="Times New Roman" w:cs="Times New Roman"/>
                <w:sz w:val="28"/>
                <w:szCs w:val="28"/>
              </w:rPr>
              <w:t>4. Размер оплаты за право пользования пастбищными угодьями устанавливается ежегодно для каждой пастбищной системы и для каждого вида пользования пастбищ не ниже базовой ставки земельного налога.</w:t>
            </w:r>
          </w:p>
        </w:tc>
        <w:tc>
          <w:tcPr>
            <w:tcW w:w="6378" w:type="dxa"/>
          </w:tcPr>
          <w:p w:rsidR="00C5181E" w:rsidRDefault="00C5181E" w:rsidP="000E72D4">
            <w:pPr>
              <w:jc w:val="both"/>
            </w:pPr>
            <w:r w:rsidRPr="006B25FA">
              <w:rPr>
                <w:rFonts w:ascii="Times New Roman" w:hAnsi="Times New Roman" w:cs="Times New Roman"/>
                <w:sz w:val="28"/>
                <w:szCs w:val="28"/>
              </w:rPr>
              <w:t>4. Размер оплаты за право пользования пастбищными угодьями устанавливается ежегодно для каждой пастбищной системы и для каждого вида пользования пастбищ не ниже базовой ставки земельного налога.</w:t>
            </w:r>
          </w:p>
        </w:tc>
      </w:tr>
      <w:tr w:rsidR="00C5181E" w:rsidTr="00567FBD">
        <w:tc>
          <w:tcPr>
            <w:tcW w:w="675" w:type="dxa"/>
          </w:tcPr>
          <w:p w:rsidR="00C5181E" w:rsidRDefault="00577EF6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</w:tcPr>
          <w:p w:rsidR="00C5181E" w:rsidRDefault="001C2833" w:rsidP="001C2833">
            <w:pPr>
              <w:pStyle w:val="tkZagolovok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Порядок определения </w:t>
            </w:r>
            <w:r w:rsidRPr="002C7911">
              <w:rPr>
                <w:rFonts w:ascii="Times New Roman" w:hAnsi="Times New Roman" w:cs="Times New Roman"/>
                <w:strike/>
                <w:sz w:val="28"/>
                <w:szCs w:val="28"/>
              </w:rPr>
              <w:t>оплаты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поголовье скота</w:t>
            </w:r>
          </w:p>
        </w:tc>
        <w:tc>
          <w:tcPr>
            <w:tcW w:w="6378" w:type="dxa"/>
          </w:tcPr>
          <w:p w:rsidR="000E72D4" w:rsidRDefault="002C7911" w:rsidP="00567FBD">
            <w:pPr>
              <w:pStyle w:val="tkTekst"/>
              <w:ind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9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Порядок определения </w:t>
            </w:r>
            <w:r w:rsidR="00892FBE" w:rsidRPr="00892FB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размера </w:t>
            </w:r>
            <w:r w:rsidRPr="002C7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5181E" w:rsidRPr="002C7911" w:rsidRDefault="002C7911" w:rsidP="00567FBD">
            <w:pPr>
              <w:pStyle w:val="tkTekst"/>
              <w:ind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911">
              <w:rPr>
                <w:rFonts w:ascii="Times New Roman" w:hAnsi="Times New Roman" w:cs="Times New Roman"/>
                <w:b/>
                <w:sz w:val="28"/>
                <w:szCs w:val="28"/>
              </w:rPr>
              <w:t>за поголовье скота</w:t>
            </w:r>
          </w:p>
        </w:tc>
      </w:tr>
      <w:tr w:rsidR="00D85A3D" w:rsidTr="00567FBD">
        <w:tc>
          <w:tcPr>
            <w:tcW w:w="675" w:type="dxa"/>
          </w:tcPr>
          <w:p w:rsidR="00D85A3D" w:rsidRDefault="00D85A3D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D0E3B" w:rsidRPr="00577EF6" w:rsidRDefault="007D0E3B" w:rsidP="00892FBE">
            <w:pPr>
              <w:pStyle w:val="a5"/>
              <w:numPr>
                <w:ilvl w:val="0"/>
                <w:numId w:val="1"/>
              </w:numPr>
              <w:spacing w:after="60"/>
              <w:ind w:left="34" w:firstLine="5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7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размера </w:t>
            </w:r>
            <w:r w:rsidRPr="00577EF6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оплаты</w:t>
            </w:r>
            <w:r w:rsidRPr="00577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поголовье скота состоит из следующих этапов:</w:t>
            </w:r>
          </w:p>
          <w:p w:rsidR="00D85A3D" w:rsidRDefault="007D0E3B" w:rsidP="007D0E3B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Второй этап.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Жайыт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комитет по согласованию с членами Объединения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пастбищепользователей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аильным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кенешем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определяет общую сумму дохода за использование пастбищ. Сумма дохода определяется с учетом потребности в доходах объединения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пастбищепользователей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бюджета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айыл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окмоту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финансово-экономических показателей </w:t>
            </w:r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доходности пастбищ и приемлемости сроков </w:t>
            </w:r>
            <w:r w:rsidRPr="008F57D3">
              <w:rPr>
                <w:rFonts w:ascii="Times New Roman" w:eastAsia="Calibri" w:hAnsi="Times New Roman" w:cs="Times New Roman"/>
                <w:strike/>
                <w:sz w:val="28"/>
                <w:szCs w:val="28"/>
                <w:lang w:eastAsia="en-US"/>
              </w:rPr>
              <w:t>оплаты</w:t>
            </w:r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для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пастбищепользователей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исходя из их финансовых возможностей.</w:t>
            </w:r>
          </w:p>
          <w:p w:rsidR="001B14AF" w:rsidRDefault="001B14AF" w:rsidP="007D0E3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378" w:type="dxa"/>
          </w:tcPr>
          <w:p w:rsidR="008F57D3" w:rsidRPr="00577EF6" w:rsidRDefault="008F57D3" w:rsidP="00892FBE">
            <w:pPr>
              <w:pStyle w:val="a5"/>
              <w:numPr>
                <w:ilvl w:val="0"/>
                <w:numId w:val="2"/>
              </w:numPr>
              <w:spacing w:after="60"/>
              <w:ind w:left="33" w:firstLine="5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7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Определение размера </w:t>
            </w:r>
            <w:r w:rsidRPr="00577EF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577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поголовье скота состоит из следующих этапов:</w:t>
            </w:r>
          </w:p>
          <w:p w:rsidR="00D85A3D" w:rsidRDefault="008F57D3" w:rsidP="008F57D3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Второй этап.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Жайыт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комитет по согласованию с членами Объединения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пастбищепользователей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аильным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кенешем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определяет общую сумму дохода за использование пастбищ. Сумма дохода определяется с учетом потребности в доходах объединения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пастбищепользователей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бюджета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айыл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окмоту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финансово-экономических </w:t>
            </w:r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показателей доходности пастбищ и приемлемости сроков </w:t>
            </w:r>
            <w:r w:rsidR="00F77DBC" w:rsidRPr="002C7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для </w:t>
            </w:r>
            <w:proofErr w:type="spellStart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пастбищепользователей</w:t>
            </w:r>
            <w:proofErr w:type="spellEnd"/>
            <w:r w:rsidRPr="007D0E3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исходя из их финансовых возможностей.</w:t>
            </w:r>
          </w:p>
          <w:p w:rsidR="001B14AF" w:rsidRDefault="001B14AF" w:rsidP="008F57D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</w:tr>
      <w:tr w:rsidR="00D85A3D" w:rsidTr="00567FBD">
        <w:tc>
          <w:tcPr>
            <w:tcW w:w="675" w:type="dxa"/>
          </w:tcPr>
          <w:p w:rsidR="00D85A3D" w:rsidRDefault="00D85A3D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D10720" w:rsidRDefault="00D10720" w:rsidP="00D1072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:rsidR="00D85A3D" w:rsidRPr="00915529" w:rsidRDefault="00D10720" w:rsidP="0091552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Пятый этап. Определение размера </w:t>
            </w:r>
            <w:r w:rsidRPr="00D1072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оплаты</w:t>
            </w:r>
            <w:r w:rsidRPr="00D10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пользование пастбищ на </w:t>
            </w:r>
            <w:r w:rsidR="00577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10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условное поголовье</w:t>
            </w:r>
            <w:r w:rsidR="00577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D10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(определение приведено в примечании).</w:t>
            </w:r>
          </w:p>
        </w:tc>
        <w:tc>
          <w:tcPr>
            <w:tcW w:w="6378" w:type="dxa"/>
          </w:tcPr>
          <w:p w:rsidR="00D85A3D" w:rsidRDefault="00D10720" w:rsidP="00DC649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D10720" w:rsidRDefault="00D10720" w:rsidP="0091552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E27A2">
              <w:rPr>
                <w:rFonts w:ascii="Times New Roman" w:hAnsi="Times New Roman" w:cs="Times New Roman"/>
                <w:sz w:val="28"/>
                <w:szCs w:val="28"/>
              </w:rPr>
              <w:t xml:space="preserve">Пятый этап. Определение размера </w:t>
            </w:r>
            <w:r w:rsidR="004F1878" w:rsidRPr="002C7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AE27A2"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 на </w:t>
            </w:r>
            <w:r w:rsidR="00577E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E27A2">
              <w:rPr>
                <w:rFonts w:ascii="Times New Roman" w:hAnsi="Times New Roman" w:cs="Times New Roman"/>
                <w:sz w:val="28"/>
                <w:szCs w:val="28"/>
              </w:rPr>
              <w:t>условное поголовье</w:t>
            </w:r>
            <w:r w:rsidR="00577E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E27A2">
              <w:rPr>
                <w:rFonts w:ascii="Times New Roman" w:hAnsi="Times New Roman" w:cs="Times New Roman"/>
                <w:sz w:val="28"/>
                <w:szCs w:val="28"/>
              </w:rPr>
              <w:t xml:space="preserve"> (определение приведено в примечании).</w:t>
            </w:r>
          </w:p>
        </w:tc>
      </w:tr>
      <w:tr w:rsidR="00D85A3D" w:rsidTr="00567FBD">
        <w:tc>
          <w:tcPr>
            <w:tcW w:w="675" w:type="dxa"/>
          </w:tcPr>
          <w:p w:rsidR="00D85A3D" w:rsidRDefault="00D85A3D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D85A3D" w:rsidRPr="00915529" w:rsidRDefault="00D10720" w:rsidP="0091552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Шестой этап. Пересчет </w:t>
            </w:r>
            <w:r w:rsidRPr="00D10720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оплаты</w:t>
            </w:r>
            <w:r w:rsidRPr="00D10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пользование пастбищ по видам животного (пересчет приведен в примечании).</w:t>
            </w:r>
          </w:p>
        </w:tc>
        <w:tc>
          <w:tcPr>
            <w:tcW w:w="6378" w:type="dxa"/>
          </w:tcPr>
          <w:p w:rsidR="00D85A3D" w:rsidRPr="00915529" w:rsidRDefault="00D10720" w:rsidP="0091552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Шестой этап. Пересчет </w:t>
            </w:r>
            <w:r w:rsidR="00915529" w:rsidRPr="002C7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D10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пользование пастбищ по видам животного (пересчет приведен в примечании).</w:t>
            </w:r>
          </w:p>
        </w:tc>
      </w:tr>
      <w:tr w:rsidR="00D85A3D" w:rsidTr="00567FBD">
        <w:tc>
          <w:tcPr>
            <w:tcW w:w="675" w:type="dxa"/>
          </w:tcPr>
          <w:p w:rsidR="00D85A3D" w:rsidRDefault="00D85A3D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D85A3D" w:rsidRPr="00915529" w:rsidRDefault="005B4B0A" w:rsidP="0091552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Указанные суммы </w:t>
            </w:r>
            <w:r w:rsidRPr="005B4B0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оплаты</w:t>
            </w:r>
            <w:r w:rsidRPr="005B4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уплачиваются за весь пастбищный сезон (без учета оплаты пастухам).</w:t>
            </w:r>
          </w:p>
        </w:tc>
        <w:tc>
          <w:tcPr>
            <w:tcW w:w="6378" w:type="dxa"/>
          </w:tcPr>
          <w:p w:rsidR="00D85A3D" w:rsidRPr="00915529" w:rsidRDefault="005B4B0A" w:rsidP="0091552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Указанные суммы </w:t>
            </w:r>
            <w:r w:rsidR="00915529" w:rsidRPr="002C7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5B4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уплачиваются за весь пастбищный сезон (без учета оплаты пастухам).</w:t>
            </w:r>
          </w:p>
        </w:tc>
      </w:tr>
      <w:tr w:rsidR="00F347AB" w:rsidTr="00892FBE">
        <w:tc>
          <w:tcPr>
            <w:tcW w:w="675" w:type="dxa"/>
          </w:tcPr>
          <w:p w:rsidR="00F347AB" w:rsidRDefault="00F347AB" w:rsidP="00892FBE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041" w:type="dxa"/>
            <w:gridSpan w:val="2"/>
          </w:tcPr>
          <w:p w:rsidR="00F347AB" w:rsidRPr="00577EF6" w:rsidRDefault="00F347AB" w:rsidP="00892FBE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7E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Распределение доходов за использование пастбищ</w:t>
            </w:r>
          </w:p>
        </w:tc>
      </w:tr>
      <w:tr w:rsidR="00F347AB" w:rsidTr="00567FBD">
        <w:tc>
          <w:tcPr>
            <w:tcW w:w="675" w:type="dxa"/>
          </w:tcPr>
          <w:p w:rsidR="00F347AB" w:rsidRDefault="00F347AB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F347AB" w:rsidRDefault="00F347AB" w:rsidP="004907A9">
            <w:pPr>
              <w:jc w:val="both"/>
            </w:pPr>
            <w:r w:rsidRPr="00FD0D5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4907A9">
              <w:rPr>
                <w:rFonts w:ascii="Times New Roman" w:hAnsi="Times New Roman" w:cs="Times New Roman"/>
                <w:strike/>
                <w:sz w:val="28"/>
                <w:szCs w:val="28"/>
              </w:rPr>
              <w:t>Плата</w:t>
            </w:r>
            <w:r w:rsidRPr="00FD0D50"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пастбищами ежегодно определяется </w:t>
            </w:r>
            <w:proofErr w:type="spellStart"/>
            <w:r w:rsidRPr="00FD0D50">
              <w:rPr>
                <w:rFonts w:ascii="Times New Roman" w:hAnsi="Times New Roman" w:cs="Times New Roman"/>
                <w:sz w:val="28"/>
                <w:szCs w:val="28"/>
              </w:rPr>
              <w:t>жайыт</w:t>
            </w:r>
            <w:proofErr w:type="spellEnd"/>
            <w:r w:rsidRPr="00FD0D50">
              <w:rPr>
                <w:rFonts w:ascii="Times New Roman" w:hAnsi="Times New Roman" w:cs="Times New Roman"/>
                <w:sz w:val="28"/>
                <w:szCs w:val="28"/>
              </w:rPr>
              <w:t xml:space="preserve"> комитетом, утверждается местным </w:t>
            </w:r>
            <w:proofErr w:type="spellStart"/>
            <w:r w:rsidRPr="00FD0D50">
              <w:rPr>
                <w:rFonts w:ascii="Times New Roman" w:hAnsi="Times New Roman" w:cs="Times New Roman"/>
                <w:sz w:val="28"/>
                <w:szCs w:val="28"/>
              </w:rPr>
              <w:t>кенешем</w:t>
            </w:r>
            <w:proofErr w:type="spellEnd"/>
            <w:r w:rsidRPr="00FD0D50">
              <w:rPr>
                <w:rFonts w:ascii="Times New Roman" w:hAnsi="Times New Roman" w:cs="Times New Roman"/>
                <w:sz w:val="28"/>
                <w:szCs w:val="28"/>
              </w:rPr>
              <w:t xml:space="preserve"> и указывается в ежегодном плане использования пастбищ.</w:t>
            </w:r>
          </w:p>
        </w:tc>
        <w:tc>
          <w:tcPr>
            <w:tcW w:w="6378" w:type="dxa"/>
          </w:tcPr>
          <w:p w:rsidR="00F347AB" w:rsidRDefault="00F347AB" w:rsidP="002F291C">
            <w:pPr>
              <w:jc w:val="both"/>
            </w:pPr>
            <w:r w:rsidRPr="00FD0D5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2F291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Сбор </w:t>
            </w:r>
            <w:r w:rsidRPr="00FD0D50">
              <w:rPr>
                <w:rFonts w:ascii="Times New Roman" w:hAnsi="Times New Roman" w:cs="Times New Roman"/>
                <w:sz w:val="28"/>
                <w:szCs w:val="28"/>
              </w:rPr>
              <w:t xml:space="preserve">за пользование пастбищами ежегодно определяется </w:t>
            </w:r>
            <w:proofErr w:type="spellStart"/>
            <w:r w:rsidRPr="00FD0D50">
              <w:rPr>
                <w:rFonts w:ascii="Times New Roman" w:hAnsi="Times New Roman" w:cs="Times New Roman"/>
                <w:sz w:val="28"/>
                <w:szCs w:val="28"/>
              </w:rPr>
              <w:t>жайыт</w:t>
            </w:r>
            <w:proofErr w:type="spellEnd"/>
            <w:r w:rsidRPr="00FD0D50">
              <w:rPr>
                <w:rFonts w:ascii="Times New Roman" w:hAnsi="Times New Roman" w:cs="Times New Roman"/>
                <w:sz w:val="28"/>
                <w:szCs w:val="28"/>
              </w:rPr>
              <w:t xml:space="preserve"> комитетом, утверждается местным </w:t>
            </w:r>
            <w:proofErr w:type="spellStart"/>
            <w:r w:rsidRPr="00FD0D50">
              <w:rPr>
                <w:rFonts w:ascii="Times New Roman" w:hAnsi="Times New Roman" w:cs="Times New Roman"/>
                <w:sz w:val="28"/>
                <w:szCs w:val="28"/>
              </w:rPr>
              <w:t>кенешем</w:t>
            </w:r>
            <w:proofErr w:type="spellEnd"/>
            <w:r w:rsidRPr="00FD0D50">
              <w:rPr>
                <w:rFonts w:ascii="Times New Roman" w:hAnsi="Times New Roman" w:cs="Times New Roman"/>
                <w:sz w:val="28"/>
                <w:szCs w:val="28"/>
              </w:rPr>
              <w:t xml:space="preserve"> и указывается в ежегодном плане использования пастбищ.</w:t>
            </w:r>
          </w:p>
        </w:tc>
      </w:tr>
      <w:tr w:rsidR="00B636AB" w:rsidTr="00567FBD">
        <w:tc>
          <w:tcPr>
            <w:tcW w:w="675" w:type="dxa"/>
          </w:tcPr>
          <w:p w:rsidR="00B636AB" w:rsidRDefault="00B636AB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B636AB" w:rsidRPr="00FD0D50" w:rsidRDefault="00B636AB" w:rsidP="004907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636AB" w:rsidRPr="00A308E1" w:rsidRDefault="00B636AB" w:rsidP="00A308E1">
            <w:pPr>
              <w:pStyle w:val="a5"/>
              <w:numPr>
                <w:ilvl w:val="1"/>
                <w:numId w:val="5"/>
              </w:numPr>
              <w:spacing w:after="60"/>
              <w:ind w:left="33" w:hanging="3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08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 решению представительного органа местного самоуправления допускается внесение сбора за пастбищный билет по частям, не менее 50 процентов общего объема сбора за пользование пастбищными угодьями вносится не позднее 15 апреля, а оставшаяся часть - не позднее 1 ноября текущего года. В случае несвоевременного внесения сбора начисляется пеня за каждый день просрочки в соответствии с </w:t>
            </w:r>
            <w:hyperlink r:id="rId5" w:history="1">
              <w:r w:rsidRPr="00A308E1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Кодексом</w:t>
              </w:r>
            </w:hyperlink>
            <w:r w:rsidRPr="00A308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Кыргызской </w:t>
            </w:r>
            <w:r w:rsidRPr="00A308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Республики о неналоговых доходах.</w:t>
            </w:r>
          </w:p>
        </w:tc>
      </w:tr>
      <w:tr w:rsidR="00F347AB" w:rsidTr="00567FBD">
        <w:tc>
          <w:tcPr>
            <w:tcW w:w="675" w:type="dxa"/>
          </w:tcPr>
          <w:p w:rsidR="00F347AB" w:rsidRDefault="00F347AB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F347AB" w:rsidRPr="00370076" w:rsidRDefault="00F347AB" w:rsidP="003700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0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370076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Часть платы за пользование пастбищными угодьями составляющая долю </w:t>
            </w:r>
            <w:proofErr w:type="spellStart"/>
            <w:r w:rsidRPr="00370076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жайыт</w:t>
            </w:r>
            <w:proofErr w:type="spellEnd"/>
            <w:r w:rsidRPr="00370076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комитета направляется на его содержание, улучшение и развитие пастбищ и пастбищной инфраструктуры.</w:t>
            </w:r>
          </w:p>
        </w:tc>
        <w:tc>
          <w:tcPr>
            <w:tcW w:w="6378" w:type="dxa"/>
          </w:tcPr>
          <w:p w:rsidR="00F347AB" w:rsidRPr="00F347AB" w:rsidRDefault="00F347AB" w:rsidP="00F347AB">
            <w:pPr>
              <w:spacing w:after="60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4C07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«2</w:t>
            </w:r>
            <w:r w:rsidRPr="00654C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. </w:t>
            </w:r>
            <w:r w:rsidRPr="00654C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Средства за пользование пастбищными угодьями поступают в местный бюджет и не менее двух третей части средств, поступивших за пользование пастбищными угодьями, используются на улучшение пастбищ и пастбищной инфраструктуры, а также на содержание </w:t>
            </w:r>
            <w:proofErr w:type="spellStart"/>
            <w:r w:rsidRPr="00654C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жайыт</w:t>
            </w:r>
            <w:proofErr w:type="spellEnd"/>
            <w:r w:rsidRPr="00654C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комитета в соответствии с ежегодным планом использования пастбищ.»;</w:t>
            </w:r>
          </w:p>
        </w:tc>
      </w:tr>
      <w:tr w:rsidR="00F347AB" w:rsidTr="00567FBD">
        <w:tc>
          <w:tcPr>
            <w:tcW w:w="675" w:type="dxa"/>
          </w:tcPr>
          <w:p w:rsidR="00F347AB" w:rsidRDefault="00F347AB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F347AB" w:rsidRPr="00370076" w:rsidRDefault="00F347AB" w:rsidP="003700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3700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Pr="00370076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Часть платы за пользование пастбищными угодьями, составляющая долю местного самоуправления, направляется в местный бюджет.</w:t>
            </w:r>
          </w:p>
          <w:p w:rsidR="00F347AB" w:rsidRPr="00FD0D50" w:rsidRDefault="00F3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347AB" w:rsidRPr="00654C07" w:rsidRDefault="00F347AB" w:rsidP="00892F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07"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</w:t>
            </w:r>
          </w:p>
        </w:tc>
      </w:tr>
      <w:tr w:rsidR="00F347AB" w:rsidTr="00567FBD">
        <w:tc>
          <w:tcPr>
            <w:tcW w:w="675" w:type="dxa"/>
          </w:tcPr>
          <w:p w:rsidR="00F347AB" w:rsidRDefault="00F347AB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F347AB" w:rsidRDefault="00F347AB" w:rsidP="00BD1562">
            <w:pPr>
              <w:jc w:val="both"/>
            </w:pPr>
            <w:r w:rsidRPr="00FF3911">
              <w:rPr>
                <w:rFonts w:ascii="Times New Roman" w:hAnsi="Times New Roman" w:cs="Times New Roman"/>
                <w:sz w:val="28"/>
                <w:szCs w:val="28"/>
              </w:rPr>
              <w:t xml:space="preserve">5. Размер </w:t>
            </w:r>
            <w:r w:rsidRPr="007A14B5">
              <w:rPr>
                <w:rFonts w:ascii="Times New Roman" w:hAnsi="Times New Roman" w:cs="Times New Roman"/>
                <w:strike/>
                <w:sz w:val="28"/>
                <w:szCs w:val="28"/>
              </w:rPr>
              <w:t>оплаты</w:t>
            </w:r>
            <w:r w:rsidRPr="00FF3911"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 определяется путем разделения сложенного целевого дохода на "условное поголовье". При пересчете, размер </w:t>
            </w:r>
            <w:r w:rsidRPr="007A14B5">
              <w:rPr>
                <w:rFonts w:ascii="Times New Roman" w:hAnsi="Times New Roman" w:cs="Times New Roman"/>
                <w:strike/>
                <w:sz w:val="28"/>
                <w:szCs w:val="28"/>
              </w:rPr>
              <w:t>оплаты</w:t>
            </w:r>
            <w:r w:rsidRPr="00FF3911">
              <w:rPr>
                <w:rFonts w:ascii="Times New Roman" w:hAnsi="Times New Roman" w:cs="Times New Roman"/>
                <w:sz w:val="28"/>
                <w:szCs w:val="28"/>
              </w:rPr>
              <w:t xml:space="preserve"> за одну "условную голову" составляет 86 сом.</w:t>
            </w:r>
          </w:p>
        </w:tc>
        <w:tc>
          <w:tcPr>
            <w:tcW w:w="6378" w:type="dxa"/>
          </w:tcPr>
          <w:p w:rsidR="00F347AB" w:rsidRDefault="00F347AB" w:rsidP="007A14B5">
            <w:pPr>
              <w:jc w:val="both"/>
            </w:pPr>
            <w:r w:rsidRPr="00FF3911">
              <w:rPr>
                <w:rFonts w:ascii="Times New Roman" w:hAnsi="Times New Roman" w:cs="Times New Roman"/>
                <w:sz w:val="28"/>
                <w:szCs w:val="28"/>
              </w:rPr>
              <w:t xml:space="preserve">5. Размер </w:t>
            </w:r>
            <w:r w:rsidR="007A14B5" w:rsidRPr="007A14B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FF3911">
              <w:rPr>
                <w:rFonts w:ascii="Times New Roman" w:hAnsi="Times New Roman" w:cs="Times New Roman"/>
                <w:sz w:val="28"/>
                <w:szCs w:val="28"/>
              </w:rPr>
              <w:t xml:space="preserve"> за пользование пастбищ определяется путем разделения сложенного целевого дохода на "условное поголовье". При пересчете, размер </w:t>
            </w:r>
            <w:r w:rsidR="007A14B5" w:rsidRPr="007A14B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FF3911">
              <w:rPr>
                <w:rFonts w:ascii="Times New Roman" w:hAnsi="Times New Roman" w:cs="Times New Roman"/>
                <w:sz w:val="28"/>
                <w:szCs w:val="28"/>
              </w:rPr>
              <w:t xml:space="preserve"> за одну "условную голову" составляет 86 сом.</w:t>
            </w:r>
          </w:p>
        </w:tc>
      </w:tr>
      <w:tr w:rsidR="00F347AB" w:rsidTr="00567FBD">
        <w:tc>
          <w:tcPr>
            <w:tcW w:w="675" w:type="dxa"/>
          </w:tcPr>
          <w:p w:rsidR="00F347AB" w:rsidRDefault="00F347AB" w:rsidP="00F30A3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3482B" w:rsidRPr="00E3482B" w:rsidRDefault="00E3482B" w:rsidP="00E3482B">
            <w:pPr>
              <w:spacing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Пересчет </w:t>
            </w:r>
            <w:r w:rsidRPr="00E3482B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оплаты</w:t>
            </w:r>
            <w:r w:rsidRPr="00E34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пользование пастбищ по видам животного производится умножением </w:t>
            </w:r>
            <w:r w:rsidRPr="00E3482B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оплаты</w:t>
            </w:r>
            <w:r w:rsidRPr="00E34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пользование пастбищ на коэффициент "условной головы", по нижеследующей схеме: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2"/>
              <w:gridCol w:w="1506"/>
              <w:gridCol w:w="3039"/>
            </w:tblGrid>
            <w:tr w:rsidR="00E3482B" w:rsidRPr="00E3482B" w:rsidTr="00892FBE">
              <w:tc>
                <w:tcPr>
                  <w:tcW w:w="205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Животное</w:t>
                  </w: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Условное поголовье</w:t>
                  </w:r>
                </w:p>
              </w:tc>
              <w:tc>
                <w:tcPr>
                  <w:tcW w:w="178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sz w:val="28"/>
                      <w:szCs w:val="28"/>
                      <w:lang w:eastAsia="ru-RU"/>
                    </w:rPr>
                    <w:t>Оплата</w:t>
                  </w:r>
                  <w:r w:rsidRPr="00E348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за </w:t>
                  </w:r>
                  <w:proofErr w:type="spellStart"/>
                  <w:r w:rsidRPr="00E348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пастбищепользование</w:t>
                  </w:r>
                  <w:proofErr w:type="spellEnd"/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"Условная голова"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Крупный рогатый скот/яки, </w:t>
                  </w: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взрослые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Крупный рогатый скот/яки, молодняки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0,7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60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Овцы/козы 0,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Лошади, ослы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Верблюды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</w:tr>
          </w:tbl>
          <w:p w:rsidR="00F347AB" w:rsidRPr="00590D1A" w:rsidRDefault="00F347AB" w:rsidP="00590D1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</w:tcPr>
          <w:p w:rsidR="00E3482B" w:rsidRPr="00E3482B" w:rsidRDefault="00E3482B" w:rsidP="00E3482B">
            <w:pPr>
              <w:spacing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 Пересчет </w:t>
            </w:r>
            <w:r w:rsidRPr="007A14B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E34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пользование пастбищ по видам животного производится умножением </w:t>
            </w:r>
            <w:r w:rsidR="00FF1656" w:rsidRPr="007A14B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сбора</w:t>
            </w:r>
            <w:r w:rsidRPr="00E348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пользование пастбищ на коэффициент "условной головы", по нижеследующей схеме: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97"/>
              <w:gridCol w:w="1506"/>
              <w:gridCol w:w="3039"/>
            </w:tblGrid>
            <w:tr w:rsidR="00E3482B" w:rsidRPr="00E3482B" w:rsidTr="00892FBE">
              <w:tc>
                <w:tcPr>
                  <w:tcW w:w="205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Животное</w:t>
                  </w: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Условное поголовье</w:t>
                  </w:r>
                </w:p>
              </w:tc>
              <w:tc>
                <w:tcPr>
                  <w:tcW w:w="178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590D1A" w:rsidP="00590D1A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С</w:t>
                  </w:r>
                  <w:r w:rsidRPr="007A14B5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бор</w:t>
                  </w:r>
                  <w:r w:rsidR="00E3482B" w:rsidRPr="00E348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за </w:t>
                  </w:r>
                  <w:proofErr w:type="spellStart"/>
                  <w:r w:rsidR="00E3482B" w:rsidRPr="00E348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пастбищепользование</w:t>
                  </w:r>
                  <w:proofErr w:type="spellEnd"/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"Условная голова"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Крупный рогатый скот/яки, </w:t>
                  </w: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взрослые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Крупный рогатый скот/яки, молодняки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0,7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60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Овцы/козы 0,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Лошади, ослы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</w:tr>
            <w:tr w:rsidR="00E3482B" w:rsidRPr="00E3482B" w:rsidTr="00892FBE">
              <w:tc>
                <w:tcPr>
                  <w:tcW w:w="20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Верблюды</w:t>
                  </w:r>
                </w:p>
              </w:tc>
              <w:tc>
                <w:tcPr>
                  <w:tcW w:w="11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432CC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3482B" w:rsidRPr="00E3482B" w:rsidRDefault="00E3482B" w:rsidP="00E3482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48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</w:tr>
          </w:tbl>
          <w:p w:rsidR="00432CC3" w:rsidRPr="00590D1A" w:rsidRDefault="00432CC3" w:rsidP="00432CC3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92FBE" w:rsidRDefault="00892FBE"/>
    <w:p w:rsidR="00432CC3" w:rsidRDefault="00432CC3"/>
    <w:p w:rsidR="00432CC3" w:rsidRDefault="00892FBE" w:rsidP="00892F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Вр.и.о.м</w:t>
      </w:r>
      <w:r w:rsidR="00432CC3" w:rsidRPr="00432CC3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92FBE" w:rsidRPr="00432CC3" w:rsidRDefault="00892FBE" w:rsidP="00892F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Статс-</w:t>
      </w:r>
      <w:r w:rsidR="003602A0">
        <w:rPr>
          <w:rFonts w:ascii="Times New Roman" w:hAnsi="Times New Roman" w:cs="Times New Roman"/>
          <w:b/>
          <w:sz w:val="28"/>
          <w:szCs w:val="28"/>
        </w:rPr>
        <w:t>секретарь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Н.Алишеров</w:t>
      </w:r>
      <w:proofErr w:type="spellEnd"/>
    </w:p>
    <w:sectPr w:rsidR="00892FBE" w:rsidRPr="00432CC3" w:rsidSect="0076517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056A7"/>
    <w:multiLevelType w:val="hybridMultilevel"/>
    <w:tmpl w:val="5538ADFA"/>
    <w:lvl w:ilvl="0" w:tplc="3468019E">
      <w:start w:val="3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956083"/>
    <w:multiLevelType w:val="multilevel"/>
    <w:tmpl w:val="AC32878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3E126A1"/>
    <w:multiLevelType w:val="multilevel"/>
    <w:tmpl w:val="742E976C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A13220A"/>
    <w:multiLevelType w:val="multilevel"/>
    <w:tmpl w:val="0A00DF9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D90468"/>
    <w:multiLevelType w:val="hybridMultilevel"/>
    <w:tmpl w:val="692651D4"/>
    <w:lvl w:ilvl="0" w:tplc="61C05B98">
      <w:start w:val="3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7C"/>
    <w:rsid w:val="00030664"/>
    <w:rsid w:val="000562EC"/>
    <w:rsid w:val="000E72D4"/>
    <w:rsid w:val="00106936"/>
    <w:rsid w:val="001677B9"/>
    <w:rsid w:val="001B14AF"/>
    <w:rsid w:val="001C2833"/>
    <w:rsid w:val="002C7911"/>
    <w:rsid w:val="002F291C"/>
    <w:rsid w:val="003602A0"/>
    <w:rsid w:val="00370076"/>
    <w:rsid w:val="0038484D"/>
    <w:rsid w:val="00402EC0"/>
    <w:rsid w:val="00432CC3"/>
    <w:rsid w:val="0044284B"/>
    <w:rsid w:val="00466B87"/>
    <w:rsid w:val="00481C71"/>
    <w:rsid w:val="004907A9"/>
    <w:rsid w:val="004F1878"/>
    <w:rsid w:val="005148DF"/>
    <w:rsid w:val="00556825"/>
    <w:rsid w:val="00567FBD"/>
    <w:rsid w:val="00577EF6"/>
    <w:rsid w:val="00590D1A"/>
    <w:rsid w:val="005B4B0A"/>
    <w:rsid w:val="006411FC"/>
    <w:rsid w:val="00654C07"/>
    <w:rsid w:val="006D63F6"/>
    <w:rsid w:val="0076517C"/>
    <w:rsid w:val="00793999"/>
    <w:rsid w:val="007A14B5"/>
    <w:rsid w:val="007D0E3B"/>
    <w:rsid w:val="00892FBE"/>
    <w:rsid w:val="008F57D3"/>
    <w:rsid w:val="00915529"/>
    <w:rsid w:val="00916F7E"/>
    <w:rsid w:val="00A308E1"/>
    <w:rsid w:val="00A43D8D"/>
    <w:rsid w:val="00A51D07"/>
    <w:rsid w:val="00A61D45"/>
    <w:rsid w:val="00A845CD"/>
    <w:rsid w:val="00A85DE4"/>
    <w:rsid w:val="00B636AB"/>
    <w:rsid w:val="00BD1562"/>
    <w:rsid w:val="00C5181E"/>
    <w:rsid w:val="00D10720"/>
    <w:rsid w:val="00D85A3D"/>
    <w:rsid w:val="00DC649B"/>
    <w:rsid w:val="00E3482B"/>
    <w:rsid w:val="00E72D30"/>
    <w:rsid w:val="00F30A31"/>
    <w:rsid w:val="00F347AB"/>
    <w:rsid w:val="00F522D2"/>
    <w:rsid w:val="00F7437D"/>
    <w:rsid w:val="00F77DBC"/>
    <w:rsid w:val="00FC01A7"/>
    <w:rsid w:val="00FF1656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6974E6-A18B-42B7-9FBE-A41F8FDF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C649B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C649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C649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C64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C283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77EF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0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0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5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495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</dc:creator>
  <cp:keywords/>
  <dc:description/>
  <cp:lastModifiedBy>Гульнура</cp:lastModifiedBy>
  <cp:revision>2</cp:revision>
  <cp:lastPrinted>2021-09-09T08:01:00Z</cp:lastPrinted>
  <dcterms:created xsi:type="dcterms:W3CDTF">2020-11-05T12:15:00Z</dcterms:created>
  <dcterms:modified xsi:type="dcterms:W3CDTF">2021-09-09T08:05:00Z</dcterms:modified>
</cp:coreProperties>
</file>